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Современные информационные технологии в работе учителя.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настоящее время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информационные технологии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неотъемлемой частью образовательной среды. В школах ставится новое компьютерное и коммуникационное оборудование, приобретаются специальные программы, ученики все больше работы делают в электронных форматах. Соответственно, и учитель должен успевать своевременно адаптироваться в новых образовательных условиях , чтобы соответствовать современному уровню компьютерной оснащённости. Поэтому учителю необходимо развиваться в технологическом плане и повышать свою квалификацию в области информационных технологий и их применения в профессиональной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программы является формирование у учителя представлений и навыков работы с современными профессиональными программными продуктами, с различными видами современного компьютерного оборудования, применяемого в образовательном процессе.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Целевая аудитория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предназначена в равной мере для педагогических работников школ и других средних образовательных учреждений, а также ВУЗов.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образовательной программы: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Информационные технологии в профессиональной деятельности учителя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применения ИТ на уроке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ИТ-средства обеспечения наглядности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работы учеников с использованием ИТ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Программные продукты в деятельности учителя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использования интерактивных досок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40960-informatsionnye-tehnologii" Id="docRId2" Type="http://schemas.openxmlformats.org/officeDocument/2006/relationships/hyperlink"/><Relationship Target="styles.xml" Id="docRId4" Type="http://schemas.openxmlformats.org/officeDocument/2006/relationships/styles"/></Relationships>
</file>